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2" w:firstLine="0"/>
        <w:jc w:val="center"/>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Informácie o spracúvaní osobných údajov prijímateľom dobrovoľníckej činnosti</w:t>
      </w:r>
    </w:p>
    <w:p w:rsidR="00000000" w:rsidDel="00000000" w:rsidP="00000000" w:rsidRDefault="00000000" w:rsidRPr="00000000" w14:paraId="00000002">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3">
      <w:pPr>
        <w:ind w:left="-142"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Ďalšie informácie o spracúvaní osobných údajov nájdete na webovom sídle: </w:t>
      </w:r>
      <w:r w:rsidDel="00000000" w:rsidR="00000000" w:rsidRPr="00000000">
        <w:rPr>
          <w:rFonts w:ascii="Arial" w:cs="Arial" w:eastAsia="Arial" w:hAnsi="Arial"/>
          <w:sz w:val="20"/>
          <w:szCs w:val="20"/>
          <w:highlight w:val="yellow"/>
          <w:rtl w:val="0"/>
        </w:rPr>
        <w:t xml:space="preserve">doplniť </w:t>
      </w:r>
      <w:r w:rsidDel="00000000" w:rsidR="00000000" w:rsidRPr="00000000">
        <w:rPr>
          <w:rFonts w:ascii="Arial" w:cs="Arial" w:eastAsia="Arial" w:hAnsi="Arial"/>
          <w:sz w:val="20"/>
          <w:szCs w:val="20"/>
          <w:rtl w:val="0"/>
        </w:rPr>
        <w:t xml:space="preserve"> v časti Osobné údaje.</w:t>
      </w:r>
    </w:p>
    <w:p w:rsidR="00000000" w:rsidDel="00000000" w:rsidP="00000000" w:rsidRDefault="00000000" w:rsidRPr="00000000" w14:paraId="00000004">
      <w:pPr>
        <w:rPr>
          <w:rFonts w:ascii="Arial" w:cs="Arial" w:eastAsia="Arial" w:hAnsi="Arial"/>
          <w:sz w:val="20"/>
          <w:szCs w:val="20"/>
        </w:rPr>
      </w:pPr>
      <w:r w:rsidDel="00000000" w:rsidR="00000000" w:rsidRPr="00000000">
        <w:rPr>
          <w:rtl w:val="0"/>
        </w:rPr>
      </w:r>
    </w:p>
    <w:tbl>
      <w:tblPr>
        <w:tblStyle w:val="Table1"/>
        <w:tblW w:w="10348.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3"/>
        <w:gridCol w:w="4762"/>
        <w:gridCol w:w="3743"/>
        <w:tblGridChange w:id="0">
          <w:tblGrid>
            <w:gridCol w:w="1843"/>
            <w:gridCol w:w="4762"/>
            <w:gridCol w:w="3743"/>
          </w:tblGrid>
        </w:tblGridChange>
      </w:tblGrid>
      <w:tr>
        <w:trPr>
          <w:cantSplit w:val="0"/>
          <w:trHeight w:val="567" w:hRule="atLeast"/>
          <w:tblHeader w:val="0"/>
        </w:trPr>
        <w:tc>
          <w:tcPr>
            <w:vAlign w:val="center"/>
          </w:tcPr>
          <w:p w:rsidR="00000000" w:rsidDel="00000000" w:rsidP="00000000" w:rsidRDefault="00000000" w:rsidRPr="00000000" w14:paraId="00000005">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Prevádzkovatelia</w:t>
            </w:r>
          </w:p>
        </w:tc>
        <w:tc>
          <w:tcPr>
            <w:vAlign w:val="center"/>
          </w:tcPr>
          <w:p w:rsidR="00000000" w:rsidDel="00000000" w:rsidP="00000000" w:rsidRDefault="00000000" w:rsidRPr="00000000" w14:paraId="00000006">
            <w:pPr>
              <w:rPr>
                <w:rFonts w:ascii="Arial" w:cs="Arial" w:eastAsia="Arial" w:hAnsi="Arial"/>
                <w:b w:val="1"/>
                <w:bCs w:val="1"/>
                <w:sz w:val="19"/>
                <w:szCs w:val="19"/>
                <w:highlight w:val="yellow"/>
              </w:rPr>
            </w:pPr>
            <w:r w:rsidDel="00000000" w:rsidR="00000000" w:rsidRPr="00000000">
              <w:rPr>
                <w:rFonts w:ascii="Arial" w:cs="Arial" w:eastAsia="Arial" w:hAnsi="Arial"/>
                <w:b w:val="1"/>
                <w:bCs w:val="1"/>
                <w:sz w:val="19"/>
                <w:szCs w:val="19"/>
                <w:highlight w:val="yellow"/>
                <w:rtl w:val="0"/>
              </w:rPr>
              <w:t xml:space="preserve">doplniť názov organizácie</w:t>
            </w:r>
          </w:p>
        </w:tc>
        <w:tc>
          <w:tcPr/>
          <w:p w:rsidR="00000000" w:rsidDel="00000000" w:rsidP="00000000" w:rsidRDefault="00000000" w:rsidRPr="00000000" w14:paraId="00000007">
            <w:pPr>
              <w:rPr>
                <w:rFonts w:ascii="Arial" w:cs="Arial" w:eastAsia="Arial" w:hAnsi="Arial"/>
                <w:sz w:val="19"/>
                <w:szCs w:val="19"/>
                <w:highlight w:val="yellow"/>
              </w:rPr>
            </w:pPr>
            <w:r w:rsidDel="00000000" w:rsidR="00000000" w:rsidRPr="00000000">
              <w:rPr>
                <w:rFonts w:ascii="Arial" w:cs="Arial" w:eastAsia="Arial" w:hAnsi="Arial"/>
                <w:sz w:val="19"/>
                <w:szCs w:val="19"/>
                <w:highlight w:val="yellow"/>
                <w:rtl w:val="0"/>
              </w:rPr>
              <w:t xml:space="preserve">doplniť kontaktné údaje organizácie</w:t>
            </w:r>
          </w:p>
        </w:tc>
      </w:tr>
      <w:tr>
        <w:trPr>
          <w:cantSplit w:val="0"/>
          <w:trHeight w:val="567" w:hRule="atLeast"/>
          <w:tblHeader w:val="0"/>
        </w:trPr>
        <w:tc>
          <w:tcPr>
            <w:vAlign w:val="center"/>
          </w:tcPr>
          <w:p w:rsidR="00000000" w:rsidDel="00000000" w:rsidP="00000000" w:rsidRDefault="00000000" w:rsidRPr="00000000" w14:paraId="00000008">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Zodpovedná osoba</w:t>
            </w:r>
          </w:p>
        </w:tc>
        <w:tc>
          <w:tcPr>
            <w:gridSpan w:val="2"/>
            <w:vAlign w:val="center"/>
          </w:tcPr>
          <w:p w:rsidR="00000000" w:rsidDel="00000000" w:rsidP="00000000" w:rsidRDefault="00000000" w:rsidRPr="00000000" w14:paraId="00000009">
            <w:pPr>
              <w:rPr>
                <w:rFonts w:ascii="Arial" w:cs="Arial" w:eastAsia="Arial" w:hAnsi="Arial"/>
                <w:sz w:val="19"/>
                <w:szCs w:val="19"/>
              </w:rPr>
            </w:pPr>
            <w:r w:rsidDel="00000000" w:rsidR="00000000" w:rsidRPr="00000000">
              <w:rPr>
                <w:rFonts w:ascii="Arial" w:cs="Arial" w:eastAsia="Arial" w:hAnsi="Arial"/>
                <w:sz w:val="19"/>
                <w:szCs w:val="19"/>
                <w:rtl w:val="0"/>
              </w:rPr>
              <w:t xml:space="preserve">Prevádzkovateľ neurčil zodpovednú osobu.</w:t>
            </w:r>
          </w:p>
        </w:tc>
      </w:tr>
      <w:tr>
        <w:trPr>
          <w:cantSplit w:val="0"/>
          <w:trHeight w:val="567" w:hRule="atLeast"/>
          <w:tblHeader w:val="0"/>
        </w:trPr>
        <w:tc>
          <w:tcPr>
            <w:vAlign w:val="center"/>
          </w:tcPr>
          <w:p w:rsidR="00000000" w:rsidDel="00000000" w:rsidP="00000000" w:rsidRDefault="00000000" w:rsidRPr="00000000" w14:paraId="0000000B">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Účel spracúvania osobných údajov</w:t>
            </w:r>
          </w:p>
          <w:p w:rsidR="00000000" w:rsidDel="00000000" w:rsidP="00000000" w:rsidRDefault="00000000" w:rsidRPr="00000000" w14:paraId="0000000C">
            <w:pPr>
              <w:jc w:val="center"/>
              <w:rPr>
                <w:rFonts w:ascii="Arial" w:cs="Arial" w:eastAsia="Arial" w:hAnsi="Arial"/>
                <w:sz w:val="19"/>
                <w:szCs w:val="19"/>
              </w:rPr>
            </w:pPr>
            <w:r w:rsidDel="00000000" w:rsidR="00000000" w:rsidRPr="00000000">
              <w:rPr>
                <w:rtl w:val="0"/>
              </w:rPr>
            </w:r>
          </w:p>
        </w:tc>
        <w:tc>
          <w:tcPr>
            <w:gridSpan w:val="2"/>
            <w:vAlign w:val="center"/>
          </w:tcPr>
          <w:p w:rsidR="00000000" w:rsidDel="00000000" w:rsidP="00000000" w:rsidRDefault="00000000" w:rsidRPr="00000000" w14:paraId="0000000D">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Osobné údaje dotknutých osôb sú spracúvané na tieto účely:</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77" w:right="0" w:hanging="177"/>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uzatvorenie a plnenie zmluvy o dobrovoľníckej činnosti s dobrovoľníkom vykonávajúcim dobrovoľnícku činnosť pre prevádzkovateľa, vystavenie potvrdenia o dobrovoľníckych zručnostiach - poskytnutie osobných údajov je nevyhnutné pre identifikáciu dobrovoľníka a plnenie zmluvných záväzkov prevádzkovateľa voči nemu</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6" w:right="0" w:hanging="14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plnenie právnych povinností prevádzkovateľa v oblasti BOZP, podľa daňových predpisov, predpisov o účtovníctve, predpisov o dobrovoľníctve, plnenie povinností súvisiacich s hlásením bezpečnostných porušení jednotlivcom a orgánom, plnenie povinností a zabezpečovanie súladu s ďalšími právnymi predpismi, vrátane sprístupňovania osobných údajov štátnym a iným orgánom vykonávajúcim dohľad nad činnosťou prevádzkovateľa</w:t>
            </w:r>
            <w:r w:rsidDel="00000000" w:rsidR="00000000" w:rsidRPr="00000000">
              <w:rPr>
                <w:rtl w:val="0"/>
              </w:rPr>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6" w:right="0" w:hanging="14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ochrana oprávnených záujmov prevádzkovateľa a iných osôb, ktorými sú najmä:</w:t>
            </w:r>
            <w:r w:rsidDel="00000000" w:rsidR="00000000" w:rsidRPr="00000000">
              <w:rPr>
                <w:rtl w:val="0"/>
              </w:rPr>
            </w:r>
          </w:p>
          <w:p w:rsidR="00000000" w:rsidDel="00000000" w:rsidP="00000000" w:rsidRDefault="00000000" w:rsidRPr="00000000" w14:paraId="00000011">
            <w:pPr>
              <w:numPr>
                <w:ilvl w:val="0"/>
                <w:numId w:val="4"/>
              </w:numPr>
              <w:ind w:left="470" w:hanging="284"/>
              <w:jc w:val="both"/>
              <w:rPr>
                <w:sz w:val="19"/>
                <w:szCs w:val="19"/>
              </w:rPr>
            </w:pPr>
            <w:r w:rsidDel="00000000" w:rsidR="00000000" w:rsidRPr="00000000">
              <w:rPr>
                <w:rFonts w:ascii="Arial" w:cs="Arial" w:eastAsia="Arial" w:hAnsi="Arial"/>
                <w:sz w:val="19"/>
                <w:szCs w:val="19"/>
                <w:rtl w:val="0"/>
              </w:rPr>
              <w:t xml:space="preserve">financovanie dobrovoľníckych aktivít prostredníctvom grantov, darov a iných príspevkov, kde oprávneným záujmom prevádzkovateľa je získanie prostriedkov na úhradu potrebných nákladov</w:t>
            </w:r>
          </w:p>
          <w:p w:rsidR="00000000" w:rsidDel="00000000" w:rsidP="00000000" w:rsidRDefault="00000000" w:rsidRPr="00000000" w14:paraId="00000012">
            <w:pPr>
              <w:numPr>
                <w:ilvl w:val="0"/>
                <w:numId w:val="4"/>
              </w:numPr>
              <w:ind w:left="470" w:hanging="284"/>
              <w:jc w:val="both"/>
              <w:rPr>
                <w:sz w:val="19"/>
                <w:szCs w:val="19"/>
              </w:rPr>
            </w:pPr>
            <w:r w:rsidDel="00000000" w:rsidR="00000000" w:rsidRPr="00000000">
              <w:rPr>
                <w:rFonts w:ascii="Arial" w:cs="Arial" w:eastAsia="Arial" w:hAnsi="Arial"/>
                <w:sz w:val="19"/>
                <w:szCs w:val="19"/>
                <w:rtl w:val="0"/>
              </w:rPr>
              <w:t xml:space="preserve">uzatvorenie zmluvy o dobrovoľníckej činnosti s dobrovoľníkom mladším ako 18 rokov, ak ide o osobné údaje jeho zákonného zástupcu, ktorý udeľuje súhlas s uzatvorením zmluvy</w:t>
            </w:r>
          </w:p>
          <w:p w:rsidR="00000000" w:rsidDel="00000000" w:rsidP="00000000" w:rsidRDefault="00000000" w:rsidRPr="00000000" w14:paraId="00000013">
            <w:pPr>
              <w:numPr>
                <w:ilvl w:val="0"/>
                <w:numId w:val="4"/>
              </w:numPr>
              <w:ind w:left="470" w:hanging="284"/>
              <w:jc w:val="both"/>
              <w:rPr>
                <w:sz w:val="19"/>
                <w:szCs w:val="19"/>
              </w:rPr>
            </w:pPr>
            <w:r w:rsidDel="00000000" w:rsidR="00000000" w:rsidRPr="00000000">
              <w:rPr>
                <w:rFonts w:ascii="Arial" w:cs="Arial" w:eastAsia="Arial" w:hAnsi="Arial"/>
                <w:sz w:val="19"/>
                <w:szCs w:val="19"/>
                <w:rtl w:val="0"/>
              </w:rPr>
              <w:t xml:space="preserve">dodržiavanie základných zásad spracúvania osobných údajov, implementácie a udržiavania technických a organizačných bezpečnostných opatrení vrátane, ale nie výlučne, na predchádzanie neoprávnenému prístupu k systémom a informáciám, vyšetrovania podozrivých alebo známych bezpečnostných porušení,</w:t>
            </w:r>
          </w:p>
          <w:p w:rsidR="00000000" w:rsidDel="00000000" w:rsidP="00000000" w:rsidRDefault="00000000" w:rsidRPr="00000000" w14:paraId="00000014">
            <w:pPr>
              <w:numPr>
                <w:ilvl w:val="0"/>
                <w:numId w:val="4"/>
              </w:numPr>
              <w:ind w:left="470" w:hanging="284"/>
              <w:jc w:val="both"/>
              <w:rPr>
                <w:sz w:val="19"/>
                <w:szCs w:val="19"/>
              </w:rPr>
            </w:pPr>
            <w:r w:rsidDel="00000000" w:rsidR="00000000" w:rsidRPr="00000000">
              <w:rPr>
                <w:rFonts w:ascii="Arial" w:cs="Arial" w:eastAsia="Arial" w:hAnsi="Arial"/>
                <w:sz w:val="19"/>
                <w:szCs w:val="19"/>
                <w:rtl w:val="0"/>
              </w:rPr>
              <w:t xml:space="preserve">predchádzanie podvodom a ochrana pred zneužitím služieb,</w:t>
            </w:r>
          </w:p>
          <w:p w:rsidR="00000000" w:rsidDel="00000000" w:rsidP="00000000" w:rsidRDefault="00000000" w:rsidRPr="00000000" w14:paraId="00000015">
            <w:pPr>
              <w:numPr>
                <w:ilvl w:val="0"/>
                <w:numId w:val="4"/>
              </w:numPr>
              <w:ind w:left="470" w:hanging="284"/>
              <w:jc w:val="both"/>
              <w:rPr>
                <w:sz w:val="19"/>
                <w:szCs w:val="19"/>
              </w:rPr>
            </w:pPr>
            <w:r w:rsidDel="00000000" w:rsidR="00000000" w:rsidRPr="00000000">
              <w:rPr>
                <w:rFonts w:ascii="Arial" w:cs="Arial" w:eastAsia="Arial" w:hAnsi="Arial"/>
                <w:sz w:val="19"/>
                <w:szCs w:val="19"/>
                <w:rtl w:val="0"/>
              </w:rPr>
              <w:t xml:space="preserve">zber štatistických údajov o dobrovoľníctve, ktoré sú v čo najväčšej miere anonymizované alebo pseudonymizované</w:t>
            </w:r>
          </w:p>
          <w:p w:rsidR="00000000" w:rsidDel="00000000" w:rsidP="00000000" w:rsidRDefault="00000000" w:rsidRPr="00000000" w14:paraId="00000016">
            <w:pPr>
              <w:numPr>
                <w:ilvl w:val="0"/>
                <w:numId w:val="4"/>
              </w:numPr>
              <w:ind w:left="470" w:hanging="284"/>
              <w:jc w:val="both"/>
              <w:rPr>
                <w:sz w:val="19"/>
                <w:szCs w:val="19"/>
              </w:rPr>
            </w:pPr>
            <w:r w:rsidDel="00000000" w:rsidR="00000000" w:rsidRPr="00000000">
              <w:rPr>
                <w:rFonts w:ascii="Arial" w:cs="Arial" w:eastAsia="Arial" w:hAnsi="Arial"/>
                <w:sz w:val="19"/>
                <w:szCs w:val="19"/>
                <w:highlight w:val="white"/>
                <w:rtl w:val="0"/>
              </w:rPr>
              <w:t xml:space="preserve">snaha prevádzkovateľa </w:t>
            </w:r>
            <w:r w:rsidDel="00000000" w:rsidR="00000000" w:rsidRPr="00000000">
              <w:rPr>
                <w:rFonts w:ascii="Arial" w:cs="Arial" w:eastAsia="Arial" w:hAnsi="Arial"/>
                <w:sz w:val="19"/>
                <w:szCs w:val="19"/>
                <w:rtl w:val="0"/>
              </w:rPr>
              <w:t xml:space="preserve">zviditeľniť sa a upozorniť okolie na služby, ktoré poskytuje a šíriť povedomie o dobrovoľníctve a dobrovoľníckej činnosti na webových sídlach prevádzkovateľa, sociálnych sieťach, v elektronických a printových reklamných a propagačných materiáloch</w:t>
            </w:r>
          </w:p>
          <w:p w:rsidR="00000000" w:rsidDel="00000000" w:rsidP="00000000" w:rsidRDefault="00000000" w:rsidRPr="00000000" w14:paraId="00000017">
            <w:pPr>
              <w:numPr>
                <w:ilvl w:val="0"/>
                <w:numId w:val="4"/>
              </w:numPr>
              <w:ind w:left="470" w:hanging="284"/>
              <w:jc w:val="both"/>
              <w:rPr>
                <w:sz w:val="19"/>
                <w:szCs w:val="19"/>
              </w:rPr>
            </w:pPr>
            <w:r w:rsidDel="00000000" w:rsidR="00000000" w:rsidRPr="00000000">
              <w:rPr>
                <w:rFonts w:ascii="Arial" w:cs="Arial" w:eastAsia="Arial" w:hAnsi="Arial"/>
                <w:sz w:val="19"/>
                <w:szCs w:val="19"/>
                <w:rtl w:val="0"/>
              </w:rPr>
              <w:t xml:space="preserve">uzatvorenie zmluvy s dobrovoľníkom mladším ako 18 rokov, ak ide o osobné údaje jeho zákonného zástupcu, ktorý udeľuje súhlas s uzatvorením zmluvy.</w:t>
            </w:r>
          </w:p>
        </w:tc>
      </w:tr>
      <w:tr>
        <w:trPr>
          <w:cantSplit w:val="0"/>
          <w:trHeight w:val="567" w:hRule="atLeast"/>
          <w:tblHeader w:val="0"/>
        </w:trPr>
        <w:tc>
          <w:tcPr>
            <w:vAlign w:val="center"/>
          </w:tcPr>
          <w:p w:rsidR="00000000" w:rsidDel="00000000" w:rsidP="00000000" w:rsidRDefault="00000000" w:rsidRPr="00000000" w14:paraId="00000019">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Právny základ spracúvania osobných údajov</w:t>
            </w:r>
          </w:p>
        </w:tc>
        <w:tc>
          <w:tcPr>
            <w:gridSpan w:val="2"/>
            <w:vAlign w:val="center"/>
          </w:tcPr>
          <w:p w:rsidR="00000000" w:rsidDel="00000000" w:rsidP="00000000" w:rsidRDefault="00000000" w:rsidRPr="00000000" w14:paraId="0000001A">
            <w:pPr>
              <w:jc w:val="both"/>
              <w:rPr>
                <w:rFonts w:ascii="Arial" w:cs="Arial" w:eastAsia="Arial" w:hAnsi="Arial"/>
                <w:sz w:val="19"/>
                <w:szCs w:val="19"/>
                <w:highlight w:val="white"/>
              </w:rPr>
            </w:pPr>
            <w:r w:rsidDel="00000000" w:rsidR="00000000" w:rsidRPr="00000000">
              <w:rPr>
                <w:rFonts w:ascii="Arial" w:cs="Arial" w:eastAsia="Arial" w:hAnsi="Arial"/>
                <w:sz w:val="19"/>
                <w:szCs w:val="19"/>
                <w:highlight w:val="white"/>
                <w:u w:val="single"/>
                <w:rtl w:val="0"/>
              </w:rPr>
              <w:t xml:space="preserve">plnenie zmluvy podľa článku 6 ods. 1 písm. b) GDPR</w:t>
            </w:r>
            <w:r w:rsidDel="00000000" w:rsidR="00000000" w:rsidRPr="00000000">
              <w:rPr>
                <w:rFonts w:ascii="Arial" w:cs="Arial" w:eastAsia="Arial" w:hAnsi="Arial"/>
                <w:sz w:val="19"/>
                <w:szCs w:val="19"/>
                <w:highlight w:val="white"/>
                <w:rtl w:val="0"/>
              </w:rPr>
              <w:t xml:space="preserve">, alebo aby sa na základe žiadosti dotknutej osoby vykonali opatrenia pred uzatvorením zmluvy</w:t>
            </w:r>
          </w:p>
          <w:p w:rsidR="00000000" w:rsidDel="00000000" w:rsidP="00000000" w:rsidRDefault="00000000" w:rsidRPr="00000000" w14:paraId="0000001B">
            <w:pPr>
              <w:jc w:val="both"/>
              <w:rPr>
                <w:rFonts w:ascii="Arial" w:cs="Arial" w:eastAsia="Arial" w:hAnsi="Arial"/>
                <w:sz w:val="19"/>
                <w:szCs w:val="19"/>
              </w:rPr>
            </w:pPr>
            <w:r w:rsidDel="00000000" w:rsidR="00000000" w:rsidRPr="00000000">
              <w:rPr>
                <w:rFonts w:ascii="Arial" w:cs="Arial" w:eastAsia="Arial" w:hAnsi="Arial"/>
                <w:sz w:val="19"/>
                <w:szCs w:val="19"/>
                <w:u w:val="single"/>
                <w:rtl w:val="0"/>
              </w:rPr>
              <w:t xml:space="preserve">oprávnený záujem </w:t>
            </w:r>
            <w:r w:rsidDel="00000000" w:rsidR="00000000" w:rsidRPr="00000000">
              <w:rPr>
                <w:rFonts w:ascii="Arial" w:cs="Arial" w:eastAsia="Arial" w:hAnsi="Arial"/>
                <w:sz w:val="19"/>
                <w:szCs w:val="19"/>
                <w:highlight w:val="white"/>
                <w:u w:val="single"/>
                <w:rtl w:val="0"/>
              </w:rPr>
              <w:t xml:space="preserve">podľa článku 6 ods. 1 písm. f) GDPR</w:t>
            </w:r>
            <w:r w:rsidDel="00000000" w:rsidR="00000000" w:rsidRPr="00000000">
              <w:rPr>
                <w:rFonts w:ascii="Arial" w:cs="Arial" w:eastAsia="Arial" w:hAnsi="Arial"/>
                <w:sz w:val="19"/>
                <w:szCs w:val="19"/>
                <w:rtl w:val="0"/>
              </w:rPr>
              <w:t xml:space="preserve">, </w:t>
            </w:r>
          </w:p>
          <w:p w:rsidR="00000000" w:rsidDel="00000000" w:rsidP="00000000" w:rsidRDefault="00000000" w:rsidRPr="00000000" w14:paraId="0000001C">
            <w:pPr>
              <w:jc w:val="both"/>
              <w:rPr>
                <w:rFonts w:ascii="Arial" w:cs="Arial" w:eastAsia="Arial" w:hAnsi="Arial"/>
                <w:sz w:val="19"/>
                <w:szCs w:val="19"/>
              </w:rPr>
            </w:pPr>
            <w:r w:rsidDel="00000000" w:rsidR="00000000" w:rsidRPr="00000000">
              <w:rPr>
                <w:rFonts w:ascii="Arial" w:cs="Arial" w:eastAsia="Arial" w:hAnsi="Arial"/>
                <w:sz w:val="19"/>
                <w:szCs w:val="19"/>
                <w:highlight w:val="white"/>
                <w:u w:val="single"/>
                <w:rtl w:val="0"/>
              </w:rPr>
              <w:t xml:space="preserve">plnenie zákonnej povinnosti podľa článku 6 ods. 1 písm. c) GDPR</w:t>
            </w:r>
            <w:r w:rsidDel="00000000" w:rsidR="00000000" w:rsidRPr="00000000">
              <w:rPr>
                <w:rFonts w:ascii="Arial" w:cs="Arial" w:eastAsia="Arial" w:hAnsi="Arial"/>
                <w:sz w:val="19"/>
                <w:szCs w:val="19"/>
                <w:highlight w:val="white"/>
                <w:rtl w:val="0"/>
              </w:rPr>
              <w:t xml:space="preserve"> – </w:t>
            </w:r>
            <w:r w:rsidDel="00000000" w:rsidR="00000000" w:rsidRPr="00000000">
              <w:rPr>
                <w:rFonts w:ascii="Arial" w:cs="Arial" w:eastAsia="Arial" w:hAnsi="Arial"/>
                <w:sz w:val="19"/>
                <w:szCs w:val="19"/>
                <w:rtl w:val="0"/>
              </w:rPr>
              <w:t xml:space="preserve">zákon č. 431/2002 Z.z. o účtovníctve, č. 222/2004 Z. z. o dani z pridanej hodnoty, č. 563/2009 Z.z. o správe daní (daňový poriadok), č. 40/1964 Z.z. Občiansky zákonník, č. 513/1991 Z.z. Obchodný zákonník, č. 124/2006 Z.z. o BOZP, č. 355/2007 Z.z. o verejnom zdraví, č. 406/2011 Z. z. o dobrovoľníctve, č. 395/2002 Z.z. o archívoch a registratúrach, Nariadenie o ochrane fyzických osôb pri spracúvaní osobných údajov (GDPR), zákon 282/2008 Z.z. </w:t>
            </w:r>
            <w:r w:rsidDel="00000000" w:rsidR="00000000" w:rsidRPr="00000000">
              <w:rPr>
                <w:rFonts w:ascii="Arial" w:cs="Arial" w:eastAsia="Arial" w:hAnsi="Arial"/>
                <w:sz w:val="19"/>
                <w:szCs w:val="19"/>
                <w:highlight w:val="white"/>
                <w:rtl w:val="0"/>
              </w:rPr>
              <w:t xml:space="preserve">o podpore práce s mládežou a o zmene a doplnení zákona č. 131/2002 Z.z. o vysokých školách a o zmene a doplnení niektorých zákonov v znení neskorších predpisov, </w:t>
            </w:r>
            <w:r w:rsidDel="00000000" w:rsidR="00000000" w:rsidRPr="00000000">
              <w:rPr>
                <w:rFonts w:ascii="Arial" w:cs="Arial" w:eastAsia="Arial" w:hAnsi="Arial"/>
                <w:sz w:val="19"/>
                <w:szCs w:val="19"/>
                <w:rtl w:val="0"/>
              </w:rPr>
              <w:t xml:space="preserve">iné právne predpisy</w:t>
            </w:r>
          </w:p>
          <w:p w:rsidR="00000000" w:rsidDel="00000000" w:rsidP="00000000" w:rsidRDefault="00000000" w:rsidRPr="00000000" w14:paraId="0000001D">
            <w:pPr>
              <w:jc w:val="both"/>
              <w:rPr>
                <w:rFonts w:ascii="Arial" w:cs="Arial" w:eastAsia="Arial" w:hAnsi="Arial"/>
                <w:sz w:val="19"/>
                <w:szCs w:val="19"/>
                <w:highlight w:val="white"/>
              </w:rPr>
            </w:pPr>
            <w:r w:rsidDel="00000000" w:rsidR="00000000" w:rsidRPr="00000000">
              <w:rPr>
                <w:rFonts w:ascii="Arial" w:cs="Arial" w:eastAsia="Arial" w:hAnsi="Arial"/>
                <w:sz w:val="19"/>
                <w:szCs w:val="19"/>
                <w:u w:val="single"/>
                <w:rtl w:val="0"/>
              </w:rPr>
              <w:t xml:space="preserve">súhlas </w:t>
            </w:r>
            <w:r w:rsidDel="00000000" w:rsidR="00000000" w:rsidRPr="00000000">
              <w:rPr>
                <w:rFonts w:ascii="Arial" w:cs="Arial" w:eastAsia="Arial" w:hAnsi="Arial"/>
                <w:sz w:val="19"/>
                <w:szCs w:val="19"/>
                <w:highlight w:val="white"/>
                <w:u w:val="single"/>
                <w:rtl w:val="0"/>
              </w:rPr>
              <w:t xml:space="preserve">podľa článku 6 ods. 1 písm. a) GDPR</w:t>
            </w:r>
            <w:r w:rsidDel="00000000" w:rsidR="00000000" w:rsidRPr="00000000">
              <w:rPr>
                <w:rFonts w:ascii="Arial" w:cs="Arial" w:eastAsia="Arial" w:hAnsi="Arial"/>
                <w:sz w:val="19"/>
                <w:szCs w:val="19"/>
                <w:highlight w:val="white"/>
                <w:rtl w:val="0"/>
              </w:rPr>
              <w:t xml:space="preserve">, ak ide o fotografie a videozáznamy, na ktorých je zachytená osoba bez osobitného vzťahu k prevádzkovateľovi alebo osoba mladšia ako 15 rokov – neudelenie súhlasu zákonným zástupcom nemá negatívne dôsledky na účasť dieťaťa na podujatí alebo aktivite</w:t>
            </w:r>
          </w:p>
        </w:tc>
      </w:tr>
      <w:tr>
        <w:trPr>
          <w:cantSplit w:val="0"/>
          <w:trHeight w:val="567" w:hRule="atLeast"/>
          <w:tblHeader w:val="0"/>
        </w:trPr>
        <w:tc>
          <w:tcPr>
            <w:vAlign w:val="center"/>
          </w:tcPr>
          <w:p w:rsidR="00000000" w:rsidDel="00000000" w:rsidP="00000000" w:rsidRDefault="00000000" w:rsidRPr="00000000" w14:paraId="0000001F">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Rozsah spracúvaných osobných údajov</w:t>
            </w:r>
          </w:p>
        </w:tc>
        <w:tc>
          <w:tcPr>
            <w:gridSpan w:val="2"/>
            <w:vAlign w:val="cente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19"/>
                <w:szCs w:val="19"/>
                <w:u w:val="none"/>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prevádzkovateľ spracúva osobné údaje najmä v nasledovnom rozsahu:</w:t>
            </w:r>
          </w:p>
          <w:p w:rsidR="00000000" w:rsidDel="00000000" w:rsidP="00000000" w:rsidRDefault="00000000" w:rsidRPr="00000000" w14:paraId="0000002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8" w:right="0" w:hanging="283"/>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single"/>
                <w:shd w:fill="auto" w:val="clear"/>
                <w:vertAlign w:val="baseline"/>
                <w:rtl w:val="0"/>
              </w:rPr>
              <w:t xml:space="preserve">dobrovoľník:</w:t>
            </w: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 meno, priezvisko, adresa trvalého pobytu, adresa bydliska, dátum narodenia, číslo účtu, číslo cestovného dokladu, e-mail, telefónne číslo, podpis, údaje nevyhnutné na vykonanie inštruktáže, výcviku, školenia alebo inej odbornej prípravy, umožnenie styku s kontaktnou osobou vysielajúcej organizácie alebo prijímateľa dobrovoľníckej činnosti</w:t>
            </w:r>
            <w:r w:rsidDel="00000000" w:rsidR="00000000" w:rsidRPr="00000000">
              <w:rPr>
                <w:rFonts w:ascii="Arial" w:cs="Arial" w:eastAsia="Arial" w:hAnsi="Arial"/>
                <w:i w:val="0"/>
                <w:iCs w:val="0"/>
                <w:smallCaps w:val="0"/>
                <w:strike w:val="0"/>
                <w:sz w:val="19"/>
                <w:szCs w:val="19"/>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2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8" w:right="0" w:hanging="283"/>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single"/>
                <w:shd w:fill="auto" w:val="clear"/>
                <w:vertAlign w:val="baseline"/>
                <w:rtl w:val="0"/>
              </w:rPr>
              <w:t xml:space="preserve">zákonný zástupca dobrovoľníka mladšieho ako 18 rokov:</w:t>
            </w: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 meno, priezvisko, podpis, kontaktné údaje,</w:t>
            </w:r>
            <w:r w:rsidDel="00000000" w:rsidR="00000000" w:rsidRPr="00000000">
              <w:rPr>
                <w:rtl w:val="0"/>
              </w:rPr>
            </w:r>
          </w:p>
          <w:p w:rsidR="00000000" w:rsidDel="00000000" w:rsidP="00000000" w:rsidRDefault="00000000" w:rsidRPr="00000000" w14:paraId="0000002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8" w:right="0" w:hanging="283"/>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fotografie a videozáznamy, meno a priezvisko na nich zachytených osôb, ich pracovné zaradenie a príslušnosť k organizácii, e-mailová adresa - prevádzkovateľ sa zaväzuje zverejňovať výlučne také fotografie a videozáznamy, ktoré neprimerane nezasahujú do osobnostných práv dotknutých osôb.</w:t>
            </w:r>
            <w:r w:rsidDel="00000000" w:rsidR="00000000" w:rsidRPr="00000000">
              <w:rPr>
                <w:rtl w:val="0"/>
              </w:rPr>
            </w:r>
          </w:p>
          <w:p w:rsidR="00000000" w:rsidDel="00000000" w:rsidP="00000000" w:rsidRDefault="00000000" w:rsidRPr="00000000" w14:paraId="00000024">
            <w:pPr>
              <w:ind w:left="35" w:firstLine="0"/>
              <w:jc w:val="both"/>
              <w:rPr>
                <w:rFonts w:ascii="Arial" w:cs="Arial" w:eastAsia="Arial" w:hAnsi="Arial"/>
                <w:sz w:val="19"/>
                <w:szCs w:val="19"/>
              </w:rPr>
            </w:pPr>
            <w:r w:rsidDel="00000000" w:rsidR="00000000" w:rsidRPr="00000000">
              <w:rPr>
                <w:rtl w:val="0"/>
              </w:rPr>
            </w:r>
          </w:p>
          <w:p w:rsidR="00000000" w:rsidDel="00000000" w:rsidP="00000000" w:rsidRDefault="00000000" w:rsidRPr="00000000" w14:paraId="00000025">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Prevádzkovateľ môže spracúvať osobné údaje osobitnej kategórie, najmä údaje o zdraví dobrovoľníka, ak to je nevyhnutné pre vykonávanie dobrovoľníckej činnosti, a ktoré sú preventívne z hľadiska ochrany života alebo zdravia dobrovoľníka a v prípade dobrovoľníckej činnosti vykonávanej v cudzine aj potvrdenie o zdravotnom stave dobrovoľníka. Podmienkou oprávňujúcou prevádzkovateľa takéto údaje spracúvať je výslovný súhlas podľa článku 9 ods. 2 písm. a) GDPR.</w:t>
            </w:r>
          </w:p>
        </w:tc>
      </w:tr>
      <w:tr>
        <w:trPr>
          <w:cantSplit w:val="0"/>
          <w:trHeight w:val="567" w:hRule="atLeast"/>
          <w:tblHeader w:val="0"/>
        </w:trPr>
        <w:tc>
          <w:tcPr>
            <w:vAlign w:val="center"/>
          </w:tcPr>
          <w:p w:rsidR="00000000" w:rsidDel="00000000" w:rsidP="00000000" w:rsidRDefault="00000000" w:rsidRPr="00000000" w14:paraId="00000027">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Dotknuté osoby</w:t>
            </w:r>
          </w:p>
        </w:tc>
        <w:tc>
          <w:tcPr>
            <w:gridSpan w:val="2"/>
            <w:vAlign w:val="cente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19"/>
                <w:szCs w:val="19"/>
                <w:u w:val="none"/>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dobrovoľníci a zákonní zástupcovia dobrovoľníkov mladších ako 18 rokov</w:t>
            </w:r>
          </w:p>
        </w:tc>
      </w:tr>
      <w:tr>
        <w:trPr>
          <w:cantSplit w:val="0"/>
          <w:trHeight w:val="567" w:hRule="atLeast"/>
          <w:tblHeader w:val="0"/>
        </w:trPr>
        <w:tc>
          <w:tcPr>
            <w:vAlign w:val="center"/>
          </w:tcPr>
          <w:p w:rsidR="00000000" w:rsidDel="00000000" w:rsidP="00000000" w:rsidRDefault="00000000" w:rsidRPr="00000000" w14:paraId="0000002A">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Zdroj osobných údajov</w:t>
            </w:r>
          </w:p>
        </w:tc>
        <w:tc>
          <w:tcPr>
            <w:gridSpan w:val="2"/>
            <w:vAlign w:val="cente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19"/>
                <w:szCs w:val="19"/>
                <w:u w:val="none"/>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dotknutá osoba </w:t>
            </w:r>
          </w:p>
        </w:tc>
      </w:tr>
      <w:tr>
        <w:trPr>
          <w:cantSplit w:val="0"/>
          <w:trHeight w:val="567" w:hRule="atLeast"/>
          <w:tblHeader w:val="0"/>
        </w:trPr>
        <w:tc>
          <w:tcPr>
            <w:vAlign w:val="center"/>
          </w:tcPr>
          <w:p w:rsidR="00000000" w:rsidDel="00000000" w:rsidP="00000000" w:rsidRDefault="00000000" w:rsidRPr="00000000" w14:paraId="0000002D">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Doba uchovávania osobných údajov</w:t>
            </w:r>
          </w:p>
        </w:tc>
        <w:tc>
          <w:tcPr>
            <w:gridSpan w:val="2"/>
            <w:vAlign w:val="center"/>
          </w:tcPr>
          <w:p w:rsidR="00000000" w:rsidDel="00000000" w:rsidP="00000000" w:rsidRDefault="00000000" w:rsidRPr="00000000" w14:paraId="0000002E">
            <w:pPr>
              <w:jc w:val="both"/>
              <w:rPr>
                <w:rFonts w:ascii="Arial" w:cs="Arial" w:eastAsia="Arial" w:hAnsi="Arial"/>
                <w:sz w:val="19"/>
                <w:szCs w:val="19"/>
              </w:rPr>
            </w:pPr>
            <w:bookmarkStart w:colFirst="0" w:colLast="0" w:name="_heading=h.exz8wihkat5f" w:id="0"/>
            <w:bookmarkEnd w:id="0"/>
            <w:r w:rsidDel="00000000" w:rsidR="00000000" w:rsidRPr="00000000">
              <w:rPr>
                <w:rFonts w:ascii="Arial" w:cs="Arial" w:eastAsia="Arial" w:hAnsi="Arial"/>
                <w:sz w:val="19"/>
                <w:szCs w:val="19"/>
                <w:rtl w:val="0"/>
              </w:rPr>
              <w:t xml:space="preserve">Osobné údaje uchováva Prevádzkovateľ po dobu trvania zmluvného vzťahu s dobrovoľníkom, resp. kým trvá účel ich spracúvania. Po jeho ukončení a vysporiadaní všetkých záväzkov plynúcich či súvisiacich s ním, uchováva osobné údaje v rozsahu a po dobu, ktorú stanovujú príslušné právne predpisy najmä v oblasti daňového práva. </w:t>
            </w:r>
          </w:p>
          <w:p w:rsidR="00000000" w:rsidDel="00000000" w:rsidP="00000000" w:rsidRDefault="00000000" w:rsidRPr="00000000" w14:paraId="0000002F">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Pri nakladaní s osobnými údajmi aplikuje prevádzkovateľ princíp minimalizácie, čo znamená, že len čo uplynie doba, počas ktorej je povinný alebo oprávnený uchovávať osobné údaje, okamžite osobné údaje anonymizuje z databáz a informačných systémov. Prevádzkovateľ má nastavené prísne vnútorné pravidlá uchovávania osobných údajov, ktoré zaisťujú, že informácie nie sú držané dlhšie, než je prevádzkovateľ oprávnený alebo povinný.</w:t>
            </w:r>
          </w:p>
        </w:tc>
      </w:tr>
      <w:tr>
        <w:trPr>
          <w:cantSplit w:val="0"/>
          <w:trHeight w:val="567" w:hRule="atLeast"/>
          <w:tblHeader w:val="0"/>
        </w:trPr>
        <w:tc>
          <w:tcPr>
            <w:vAlign w:val="center"/>
          </w:tcPr>
          <w:p w:rsidR="00000000" w:rsidDel="00000000" w:rsidP="00000000" w:rsidRDefault="00000000" w:rsidRPr="00000000" w14:paraId="00000031">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Príjemcovia osobných údajov</w:t>
            </w:r>
          </w:p>
          <w:p w:rsidR="00000000" w:rsidDel="00000000" w:rsidP="00000000" w:rsidRDefault="00000000" w:rsidRPr="00000000" w14:paraId="00000032">
            <w:pPr>
              <w:jc w:val="center"/>
              <w:rPr>
                <w:rFonts w:ascii="Arial" w:cs="Arial" w:eastAsia="Arial" w:hAnsi="Arial"/>
                <w:sz w:val="19"/>
                <w:szCs w:val="19"/>
              </w:rPr>
            </w:pPr>
            <w:r w:rsidDel="00000000" w:rsidR="00000000" w:rsidRPr="00000000">
              <w:rPr>
                <w:rtl w:val="0"/>
              </w:rPr>
            </w:r>
          </w:p>
        </w:tc>
        <w:tc>
          <w:tcPr>
            <w:gridSpan w:val="2"/>
            <w:vAlign w:val="center"/>
          </w:tcPr>
          <w:p w:rsidR="00000000" w:rsidDel="00000000" w:rsidP="00000000" w:rsidRDefault="00000000" w:rsidRPr="00000000" w14:paraId="00000033">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Osobné údaje dotknutých osôb môžu byť sprístupnené zamestnancom a sprostredkovateľom prevádzkovateľa, účtovným poradcom, advokátom, audítorom, archívu, poskytovateľom softvérového vybavenia a podpory, vrátane zamestnancov týchto osôb, tiež subjektom podieľajúcim sa na organizácii aktivít a podujatí, médiá, verejnosť.</w:t>
            </w:r>
          </w:p>
          <w:p w:rsidR="00000000" w:rsidDel="00000000" w:rsidP="00000000" w:rsidRDefault="00000000" w:rsidRPr="00000000" w14:paraId="00000034">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Osobné údaje môžu byť v nevyhnutnom rozsahu poskytnuté subjektom financujúcim náklady súvisiace s dobrovoľníckou činnosťou dobrovoľníka, prípadne cestovným agentúram zabezpečujúcim pobyt dobrovoľníka v súvislosti s plnením zmluvy.</w:t>
            </w:r>
          </w:p>
          <w:p w:rsidR="00000000" w:rsidDel="00000000" w:rsidP="00000000" w:rsidRDefault="00000000" w:rsidRPr="00000000" w14:paraId="00000035">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Osobné údaje dotknutých osôb môžu byť sprístupnené orgánom štátnej správy alebo iným orgánom, najmä tým, ktoré nad činnosťou prevádzkovateľa vykonávajú dozor alebo dohľad.</w:t>
            </w:r>
          </w:p>
          <w:p w:rsidR="00000000" w:rsidDel="00000000" w:rsidP="00000000" w:rsidRDefault="00000000" w:rsidRPr="00000000" w14:paraId="00000036">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Oprávneným príjemcom tiež môžu byť orgány inšpekcie práce, iné dozorné orgány, príslušný regionálny úrad verejného zdravotníctva, príslušný úrad práce, sociálnych vecí a rodiny, orgány Finančnej správy, orgány činné v trestnom konaní, štatistický úrad, poskytovateľ bezpečnostnotechnickej služby a pracovnej zdravotnej služby</w:t>
            </w:r>
          </w:p>
          <w:p w:rsidR="00000000" w:rsidDel="00000000" w:rsidP="00000000" w:rsidRDefault="00000000" w:rsidRPr="00000000" w14:paraId="00000037">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Osobné údaje prevádzkovateľ sprístupňuje len v nevyhnutnej miere a pri zachovaní mlčanlivosti príjemcu.</w:t>
            </w:r>
          </w:p>
        </w:tc>
      </w:tr>
      <w:tr>
        <w:trPr>
          <w:cantSplit w:val="0"/>
          <w:trHeight w:val="567" w:hRule="atLeast"/>
          <w:tblHeader w:val="0"/>
        </w:trPr>
        <w:tc>
          <w:tcPr>
            <w:vAlign w:val="center"/>
          </w:tcPr>
          <w:p w:rsidR="00000000" w:rsidDel="00000000" w:rsidP="00000000" w:rsidRDefault="00000000" w:rsidRPr="00000000" w14:paraId="00000039">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Prenos do zahraničia</w:t>
            </w:r>
          </w:p>
        </w:tc>
        <w:tc>
          <w:tcPr>
            <w:gridSpan w:val="2"/>
            <w:vAlign w:val="center"/>
          </w:tcPr>
          <w:p w:rsidR="00000000" w:rsidDel="00000000" w:rsidP="00000000" w:rsidRDefault="00000000" w:rsidRPr="00000000" w14:paraId="0000003A">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Prevádzkovateľ neprenáša osobné údaje medzinárodným organizáciám alebo do tretích krajín.</w:t>
            </w:r>
          </w:p>
        </w:tc>
      </w:tr>
      <w:tr>
        <w:trPr>
          <w:cantSplit w:val="0"/>
          <w:trHeight w:val="567" w:hRule="atLeast"/>
          <w:tblHeader w:val="0"/>
        </w:trPr>
        <w:tc>
          <w:tcPr>
            <w:vAlign w:val="center"/>
          </w:tcPr>
          <w:p w:rsidR="00000000" w:rsidDel="00000000" w:rsidP="00000000" w:rsidRDefault="00000000" w:rsidRPr="00000000" w14:paraId="0000003C">
            <w:pPr>
              <w:jc w:val="center"/>
              <w:rPr>
                <w:rFonts w:ascii="Arial" w:cs="Arial" w:eastAsia="Arial" w:hAnsi="Arial"/>
                <w:b w:val="1"/>
                <w:bCs w:val="1"/>
                <w:sz w:val="19"/>
                <w:szCs w:val="19"/>
              </w:rPr>
            </w:pPr>
            <w:r w:rsidDel="00000000" w:rsidR="00000000" w:rsidRPr="00000000">
              <w:rPr>
                <w:rtl w:val="0"/>
              </w:rPr>
            </w:r>
          </w:p>
          <w:p w:rsidR="00000000" w:rsidDel="00000000" w:rsidP="00000000" w:rsidRDefault="00000000" w:rsidRPr="00000000" w14:paraId="0000003D">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Práva dotknutej osoby</w:t>
            </w:r>
          </w:p>
          <w:p w:rsidR="00000000" w:rsidDel="00000000" w:rsidP="00000000" w:rsidRDefault="00000000" w:rsidRPr="00000000" w14:paraId="0000003E">
            <w:pPr>
              <w:jc w:val="center"/>
              <w:rPr>
                <w:rFonts w:ascii="Arial" w:cs="Arial" w:eastAsia="Arial" w:hAnsi="Arial"/>
                <w:sz w:val="19"/>
                <w:szCs w:val="19"/>
              </w:rPr>
            </w:pPr>
            <w:r w:rsidDel="00000000" w:rsidR="00000000" w:rsidRPr="00000000">
              <w:rPr>
                <w:rtl w:val="0"/>
              </w:rPr>
            </w:r>
          </w:p>
        </w:tc>
        <w:tc>
          <w:tcPr>
            <w:gridSpan w:val="2"/>
            <w:vAlign w:val="center"/>
          </w:tcPr>
          <w:p w:rsidR="00000000" w:rsidDel="00000000" w:rsidP="00000000" w:rsidRDefault="00000000" w:rsidRPr="00000000" w14:paraId="0000003F">
            <w:pPr>
              <w:jc w:val="both"/>
              <w:rPr>
                <w:rFonts w:ascii="Arial" w:cs="Arial" w:eastAsia="Arial" w:hAnsi="Arial"/>
                <w:sz w:val="19"/>
                <w:szCs w:val="19"/>
              </w:rPr>
            </w:pPr>
            <w:bookmarkStart w:colFirst="0" w:colLast="0" w:name="_heading=h.ze4rftiudlaf" w:id="1"/>
            <w:bookmarkEnd w:id="1"/>
            <w:r w:rsidDel="00000000" w:rsidR="00000000" w:rsidRPr="00000000">
              <w:rPr>
                <w:rFonts w:ascii="Arial" w:cs="Arial" w:eastAsia="Arial" w:hAnsi="Arial"/>
                <w:sz w:val="19"/>
                <w:szCs w:val="19"/>
                <w:rtl w:val="0"/>
              </w:rPr>
              <w:t xml:space="preserve">Dotknutá osoba je oprávnená uplatniť si u prevádzkovateľa nasledujúce práva prostredníctvom kontaktných údajov uvedených vyššie:</w:t>
            </w:r>
          </w:p>
          <w:p w:rsidR="00000000" w:rsidDel="00000000" w:rsidP="00000000" w:rsidRDefault="00000000" w:rsidRPr="00000000" w14:paraId="0000004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1" w:right="0" w:hanging="31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Právo na prístup k osobným údajom (čl. 15 GDPR) - právo na poskytnutie kópie osobných údajov, ktoré prevádzkovateľ o dotknutej osobe má k dispozícii, ako aj na informácie o tom, ako jej osobné údaje používa.</w:t>
            </w:r>
            <w:r w:rsidDel="00000000" w:rsidR="00000000" w:rsidRPr="00000000">
              <w:rPr>
                <w:rtl w:val="0"/>
              </w:rPr>
            </w:r>
          </w:p>
          <w:p w:rsidR="00000000" w:rsidDel="00000000" w:rsidP="00000000" w:rsidRDefault="00000000" w:rsidRPr="00000000" w14:paraId="0000004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1" w:right="0" w:hanging="31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Právo na opravu osobných údajov (čl. 16 GDPR) - právo požadovať opravu osobných údajov, ak sú spracúvané nepresné alebo nesprávne osobné údaje.</w:t>
            </w:r>
            <w:r w:rsidDel="00000000" w:rsidR="00000000" w:rsidRPr="00000000">
              <w:rPr>
                <w:rtl w:val="0"/>
              </w:rPr>
            </w:r>
          </w:p>
          <w:p w:rsidR="00000000" w:rsidDel="00000000" w:rsidP="00000000" w:rsidRDefault="00000000" w:rsidRPr="00000000" w14:paraId="000000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1" w:right="0" w:hanging="31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Právo na výmaz osobných údajov (čl. 17 GDPR) (i) ak tieto údaje už nie sú potrebné na účely, na ktoré sa získavali, (ii) ak bol odvolaný súhlas a na spracúvanie neexistuje iný právny základ, (iii) ak dotknutá osoba namietala spracúvanie na základe oprávneného záujmu a nad jej záujmami, právami a slobodami neprevažujú oprávnené dôvody prevádzkovateľa alebo namietala spracúvanie za účelom priameho marketingu, (iv) osobné údaje sa spracúvali nezákonne.</w:t>
            </w:r>
            <w:r w:rsidDel="00000000" w:rsidR="00000000" w:rsidRPr="00000000">
              <w:rPr>
                <w:rtl w:val="0"/>
              </w:rPr>
            </w:r>
          </w:p>
          <w:p w:rsidR="00000000" w:rsidDel="00000000" w:rsidP="00000000" w:rsidRDefault="00000000" w:rsidRPr="00000000" w14:paraId="0000004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1" w:right="0" w:hanging="31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Právo na obmedzenie spracúvania (čl. 18 GDPR) (i) ak sa dotknutá osoba domnieva, že o sú spracúvané nesprávne osobné údaje, do doby, než sa overí ich správnosť, (ii) ak je spracúvanie nezákonné a dotknutá osoba namiesto vymazania žiada obmedzenie  spracúvania, (iii) ak prevádzkovateľ už nepotrebuje osobné údaje ale tieto potrebuje dotknutá osoba pre vlastné účely preukazovania, uplatňovania alebo obhajovania jej právnych nárokov, (iv) ak dotknutá osoba namieta spracúvanie, do doby overenia či oprávnené dôvody prevádzkovateľa prevažujú nad jej záujmami, právami a slobodami.</w:t>
            </w:r>
            <w:r w:rsidDel="00000000" w:rsidR="00000000" w:rsidRPr="00000000">
              <w:rPr>
                <w:rtl w:val="0"/>
              </w:rPr>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1" w:right="0" w:hanging="311"/>
              <w:jc w:val="both"/>
              <w:rPr>
                <w:i w:val="0"/>
                <w:iCs w:val="0"/>
                <w:smallCaps w:val="0"/>
                <w:strike w:val="0"/>
                <w:sz w:val="19"/>
                <w:szCs w:val="19"/>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Právo na prenos osobných údajov (čl. 20 GDPR) - právo žiadať prenos osobných údajov </w:t>
            </w:r>
            <w:r w:rsidDel="00000000" w:rsidR="00000000" w:rsidRPr="00000000">
              <w:rPr>
                <w:rFonts w:ascii="Arial" w:cs="Arial" w:eastAsia="Arial" w:hAnsi="Arial"/>
                <w:i w:val="0"/>
                <w:iCs w:val="0"/>
                <w:smallCaps w:val="0"/>
                <w:strike w:val="0"/>
                <w:sz w:val="19"/>
                <w:szCs w:val="19"/>
                <w:highlight w:val="white"/>
                <w:u w:val="none"/>
                <w:vertAlign w:val="baseline"/>
                <w:rtl w:val="0"/>
              </w:rPr>
              <w:t xml:space="preserve">v štruktúrovanom, bežne používanom a strojovo čitateľnom formáte</w:t>
            </w: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 k druhému prevádzkovateľovi, ak sú osobné údaje spracúvané </w:t>
            </w:r>
            <w:r w:rsidDel="00000000" w:rsidR="00000000" w:rsidRPr="00000000">
              <w:rPr>
                <w:rFonts w:ascii="Arial" w:cs="Arial" w:eastAsia="Arial" w:hAnsi="Arial"/>
                <w:i w:val="0"/>
                <w:iCs w:val="0"/>
                <w:smallCaps w:val="0"/>
                <w:strike w:val="0"/>
                <w:sz w:val="19"/>
                <w:szCs w:val="19"/>
                <w:highlight w:val="white"/>
                <w:u w:val="none"/>
                <w:vertAlign w:val="baseline"/>
                <w:rtl w:val="0"/>
              </w:rPr>
              <w:t xml:space="preserve">na základe súhlasu a/alebo zmluvy automatizovanými prostriedkami.</w:t>
            </w: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9" w:right="0" w:firstLine="0"/>
              <w:jc w:val="both"/>
              <w:rPr>
                <w:rFonts w:ascii="Arial" w:cs="Arial" w:eastAsia="Arial" w:hAnsi="Arial"/>
                <w:i w:val="0"/>
                <w:iCs w:val="0"/>
                <w:smallCaps w:val="0"/>
                <w:strike w:val="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19"/>
                <w:szCs w:val="19"/>
                <w:u w:val="none"/>
                <w:shd w:fill="auto" w:val="clear"/>
                <w:vertAlign w:val="baseline"/>
              </w:rPr>
            </w:pPr>
            <w:r w:rsidDel="00000000" w:rsidR="00000000" w:rsidRPr="00000000">
              <w:rPr>
                <w:rFonts w:ascii="Arial" w:cs="Arial" w:eastAsia="Arial" w:hAnsi="Arial"/>
                <w:i w:val="0"/>
                <w:iCs w:val="0"/>
                <w:smallCaps w:val="0"/>
                <w:strike w:val="0"/>
                <w:sz w:val="19"/>
                <w:szCs w:val="19"/>
                <w:u w:val="none"/>
                <w:shd w:fill="auto" w:val="clear"/>
                <w:vertAlign w:val="baseline"/>
                <w:rtl w:val="0"/>
              </w:rPr>
              <w:t xml:space="preserve">Ak sa dotknutá osoba domnieva, že spracúvanie osobných údajov, ktoré sa jej týka, je v rozpore so všeobecne záväznými právnymi predpismi má právo podať sťažnosť dozornému orgánu (čl. 77 GDPR). Dozorným orgánom v Slovenskej republike je Úrad na ochranu osobných údajov Slovenskej republiky so sídlom Námestie 1. mája 18 v Bratislave.</w:t>
            </w:r>
          </w:p>
        </w:tc>
      </w:tr>
      <w:tr>
        <w:trPr>
          <w:cantSplit w:val="0"/>
          <w:trHeight w:val="567" w:hRule="atLeast"/>
          <w:tblHeader w:val="0"/>
        </w:trPr>
        <w:tc>
          <w:tcPr>
            <w:vAlign w:val="center"/>
          </w:tcPr>
          <w:p w:rsidR="00000000" w:rsidDel="00000000" w:rsidP="00000000" w:rsidRDefault="00000000" w:rsidRPr="00000000" w14:paraId="00000048">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Súhlas</w:t>
            </w:r>
          </w:p>
        </w:tc>
        <w:tc>
          <w:tcPr>
            <w:gridSpan w:val="2"/>
            <w:vAlign w:val="center"/>
          </w:tcPr>
          <w:p w:rsidR="00000000" w:rsidDel="00000000" w:rsidP="00000000" w:rsidRDefault="00000000" w:rsidRPr="00000000" w14:paraId="00000049">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Ak je spracúvanie osobných údajov prevádzkovateľmi založené na súhlase, môže dotknutá osoba svoj súhlas so spracúvaním osobných údajov kedykoľvek odvolať. Odvolanie súhlasu nemá vplyv na zákonnosť spracúvania vychádzajúceho zo súhlasu pred jeho odvolaním. Odvolaním súhlasu nie je dotknuté právo prevádzkovateľov spracúvať osobné údaje v rozsahu, v akom ich spracúva na iných právnych základoch uvedených v GDPR, zákone o ochrane osobných údajov, alebo v iných všeobecne záväzných právnych predpisoch. </w:t>
            </w:r>
          </w:p>
        </w:tc>
      </w:tr>
      <w:tr>
        <w:trPr>
          <w:cantSplit w:val="0"/>
          <w:trHeight w:val="567" w:hRule="atLeast"/>
          <w:tblHeader w:val="0"/>
        </w:trPr>
        <w:tc>
          <w:tcPr>
            <w:vAlign w:val="center"/>
          </w:tcPr>
          <w:p w:rsidR="00000000" w:rsidDel="00000000" w:rsidP="00000000" w:rsidRDefault="00000000" w:rsidRPr="00000000" w14:paraId="0000004B">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Právo namietať spracúvanie</w:t>
            </w:r>
          </w:p>
        </w:tc>
        <w:tc>
          <w:tcPr>
            <w:gridSpan w:val="2"/>
            <w:vAlign w:val="center"/>
          </w:tcPr>
          <w:p w:rsidR="00000000" w:rsidDel="00000000" w:rsidP="00000000" w:rsidRDefault="00000000" w:rsidRPr="00000000" w14:paraId="0000004C">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Ak spracúva prevádzkovateľ osobné údaje na zabezpečenie jeho oprávnených záujmov alebo oprávnených záujmov iných osôb, môže dotknutá osoba toto spracúvanie namietať z dôvodov jej konkrétnej situácie (čl. 21 GDPR); v takom prípade môže Prevádzkovateľ jej osobné údaje ďalej spracúvať, len ak preukáže existenciu nevyhnutných oprávnených dôvodov, ktoré prevažujú nad záujmami, právami a slobodami dotknutej osoby, alebo ak sú tieto údaje potrebné na preukazovanie, uplatňovanie alebo obhajovanie právnych nárokov.</w:t>
            </w:r>
          </w:p>
        </w:tc>
      </w:tr>
      <w:tr>
        <w:trPr>
          <w:cantSplit w:val="0"/>
          <w:trHeight w:val="567" w:hRule="atLeast"/>
          <w:tblHeader w:val="0"/>
        </w:trPr>
        <w:tc>
          <w:tcPr>
            <w:vAlign w:val="center"/>
          </w:tcPr>
          <w:p w:rsidR="00000000" w:rsidDel="00000000" w:rsidP="00000000" w:rsidRDefault="00000000" w:rsidRPr="00000000" w14:paraId="0000004E">
            <w:pPr>
              <w:jc w:val="cente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Automatizované rozhodovanie vrátane profilovania</w:t>
            </w:r>
          </w:p>
        </w:tc>
        <w:tc>
          <w:tcPr>
            <w:gridSpan w:val="2"/>
            <w:vAlign w:val="center"/>
          </w:tcPr>
          <w:p w:rsidR="00000000" w:rsidDel="00000000" w:rsidP="00000000" w:rsidRDefault="00000000" w:rsidRPr="00000000" w14:paraId="0000004F">
            <w:pPr>
              <w:jc w:val="both"/>
              <w:rPr>
                <w:rFonts w:ascii="Arial" w:cs="Arial" w:eastAsia="Arial" w:hAnsi="Arial"/>
                <w:sz w:val="19"/>
                <w:szCs w:val="19"/>
              </w:rPr>
            </w:pPr>
            <w:r w:rsidDel="00000000" w:rsidR="00000000" w:rsidRPr="00000000">
              <w:rPr>
                <w:rFonts w:ascii="Arial" w:cs="Arial" w:eastAsia="Arial" w:hAnsi="Arial"/>
                <w:sz w:val="19"/>
                <w:szCs w:val="19"/>
                <w:rtl w:val="0"/>
              </w:rPr>
              <w:t xml:space="preserve">Pri spracúvaní osobných údajov Prevádzkovateľom nedochádza k rozhodovaniu podľa čl. 22 GDPR, ktoré je založené výlučne na automatizovanom spracúvaní, ktoré má právne účinky, ktoré sa týkajú alebo podobne významne ovplyvňujú dotknutú osobu. </w:t>
            </w:r>
          </w:p>
        </w:tc>
      </w:tr>
    </w:tbl>
    <w:p w:rsidR="00000000" w:rsidDel="00000000" w:rsidP="00000000" w:rsidRDefault="00000000" w:rsidRPr="00000000" w14:paraId="00000051">
      <w:pPr>
        <w:spacing w:after="240" w:before="240"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spacing w:after="240" w:before="24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Svojím podpisom potvrdzujem, že som bol(a) dňa ………………….. oboznámený(á) s obsahom tohto dokumentu a beriem ho na vedomie.</w:t>
      </w:r>
    </w:p>
    <w:p w:rsidR="00000000" w:rsidDel="00000000" w:rsidP="00000000" w:rsidRDefault="00000000" w:rsidRPr="00000000" w14:paraId="00000053">
      <w:pPr>
        <w:spacing w:after="240" w:before="240"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6">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Prijímateľ dobrovoľníckej činnosti </w:t>
        <w:tab/>
        <w:tab/>
        <w:t xml:space="preserve">                    </w:t>
      </w:r>
    </w:p>
    <w:p w:rsidR="00000000" w:rsidDel="00000000" w:rsidP="00000000" w:rsidRDefault="00000000" w:rsidRPr="00000000" w14:paraId="00000057">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Dobrovoľník (zákonný zástupca)</w:t>
      </w:r>
    </w:p>
    <w:sectPr>
      <w:pgSz w:h="16838" w:w="11906" w:orient="portrait"/>
      <w:pgMar w:bottom="1124" w:top="787" w:left="1417"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Garamond" w:cs="Garamond" w:eastAsia="Garamond" w:hAnsi="Garamond"/>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3"/>
      <w:numFmt w:val="bullet"/>
      <w:lvlText w:val="-"/>
      <w:lvlJc w:val="left"/>
      <w:pPr>
        <w:ind w:left="720" w:hanging="360"/>
      </w:pPr>
      <w:rPr>
        <w:rFonts w:ascii="Garamond" w:cs="Garamond" w:eastAsia="Garamond" w:hAnsi="Garamond"/>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5">
    <w:lvl w:ilvl="0">
      <w:start w:val="1"/>
      <w:numFmt w:val="bullet"/>
      <w:lvlText w:val="●"/>
      <w:lvlJc w:val="left"/>
      <w:pPr>
        <w:ind w:left="773" w:hanging="360"/>
      </w:pPr>
      <w:rPr>
        <w:rFonts w:ascii="Noto Sans Symbols" w:cs="Noto Sans Symbols" w:eastAsia="Noto Sans Symbols" w:hAnsi="Noto Sans Symbols"/>
      </w:rPr>
    </w:lvl>
    <w:lvl w:ilvl="1">
      <w:start w:val="1"/>
      <w:numFmt w:val="bullet"/>
      <w:lvlText w:val="o"/>
      <w:lvlJc w:val="left"/>
      <w:pPr>
        <w:ind w:left="1493" w:hanging="360"/>
      </w:pPr>
      <w:rPr>
        <w:rFonts w:ascii="Courier New" w:cs="Courier New" w:eastAsia="Courier New" w:hAnsi="Courier New"/>
      </w:rPr>
    </w:lvl>
    <w:lvl w:ilvl="2">
      <w:start w:val="1"/>
      <w:numFmt w:val="bullet"/>
      <w:lvlText w:val="▪"/>
      <w:lvlJc w:val="left"/>
      <w:pPr>
        <w:ind w:left="2213" w:hanging="360"/>
      </w:pPr>
      <w:rPr>
        <w:rFonts w:ascii="Noto Sans Symbols" w:cs="Noto Sans Symbols" w:eastAsia="Noto Sans Symbols" w:hAnsi="Noto Sans Symbols"/>
      </w:rPr>
    </w:lvl>
    <w:lvl w:ilvl="3">
      <w:start w:val="1"/>
      <w:numFmt w:val="bullet"/>
      <w:lvlText w:val="●"/>
      <w:lvlJc w:val="left"/>
      <w:pPr>
        <w:ind w:left="2933" w:hanging="360"/>
      </w:pPr>
      <w:rPr>
        <w:rFonts w:ascii="Noto Sans Symbols" w:cs="Noto Sans Symbols" w:eastAsia="Noto Sans Symbols" w:hAnsi="Noto Sans Symbols"/>
      </w:rPr>
    </w:lvl>
    <w:lvl w:ilvl="4">
      <w:start w:val="1"/>
      <w:numFmt w:val="bullet"/>
      <w:lvlText w:val="o"/>
      <w:lvlJc w:val="left"/>
      <w:pPr>
        <w:ind w:left="3653" w:hanging="360"/>
      </w:pPr>
      <w:rPr>
        <w:rFonts w:ascii="Courier New" w:cs="Courier New" w:eastAsia="Courier New" w:hAnsi="Courier New"/>
      </w:rPr>
    </w:lvl>
    <w:lvl w:ilvl="5">
      <w:start w:val="1"/>
      <w:numFmt w:val="bullet"/>
      <w:lvlText w:val="▪"/>
      <w:lvlJc w:val="left"/>
      <w:pPr>
        <w:ind w:left="4373" w:hanging="360"/>
      </w:pPr>
      <w:rPr>
        <w:rFonts w:ascii="Noto Sans Symbols" w:cs="Noto Sans Symbols" w:eastAsia="Noto Sans Symbols" w:hAnsi="Noto Sans Symbols"/>
      </w:rPr>
    </w:lvl>
    <w:lvl w:ilvl="6">
      <w:start w:val="1"/>
      <w:numFmt w:val="bullet"/>
      <w:lvlText w:val="●"/>
      <w:lvlJc w:val="left"/>
      <w:pPr>
        <w:ind w:left="5093" w:hanging="360"/>
      </w:pPr>
      <w:rPr>
        <w:rFonts w:ascii="Noto Sans Symbols" w:cs="Noto Sans Symbols" w:eastAsia="Noto Sans Symbols" w:hAnsi="Noto Sans Symbols"/>
      </w:rPr>
    </w:lvl>
    <w:lvl w:ilvl="7">
      <w:start w:val="1"/>
      <w:numFmt w:val="bullet"/>
      <w:lvlText w:val="o"/>
      <w:lvlJc w:val="left"/>
      <w:pPr>
        <w:ind w:left="5813" w:hanging="360"/>
      </w:pPr>
      <w:rPr>
        <w:rFonts w:ascii="Courier New" w:cs="Courier New" w:eastAsia="Courier New" w:hAnsi="Courier New"/>
      </w:rPr>
    </w:lvl>
    <w:lvl w:ilvl="8">
      <w:start w:val="1"/>
      <w:numFmt w:val="bullet"/>
      <w:lvlText w:val="▪"/>
      <w:lvlJc w:val="left"/>
      <w:pPr>
        <w:ind w:left="6533"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s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character" w:styleId="Hypertextovprepojenie">
    <w:name w:val="Hyperlink"/>
    <w:uiPriority w:val="99"/>
    <w:unhideWhenUsed w:val="1"/>
    <w:rsid w:val="003C5CD0"/>
    <w:rPr>
      <w:color w:val="0563c1"/>
      <w:u w:val="single"/>
    </w:rPr>
  </w:style>
  <w:style w:type="paragraph" w:styleId="Odsekzoznamu">
    <w:name w:val="List Paragraph"/>
    <w:basedOn w:val="Normlny"/>
    <w:uiPriority w:val="34"/>
    <w:qFormat w:val="1"/>
    <w:rsid w:val="003C5CD0"/>
    <w:pPr>
      <w:ind w:left="720"/>
      <w:contextualSpacing w:val="1"/>
    </w:pPr>
  </w:style>
  <w:style w:type="character" w:styleId="Vrazn">
    <w:name w:val="Strong"/>
    <w:uiPriority w:val="22"/>
    <w:qFormat w:val="1"/>
    <w:rsid w:val="003C5CD0"/>
    <w:rPr>
      <w:b w:val="1"/>
      <w:bCs w:val="1"/>
    </w:rPr>
  </w:style>
  <w:style w:type="character" w:styleId="apple-converted-space" w:customStyle="1">
    <w:name w:val="apple-converted-space"/>
    <w:basedOn w:val="Predvolenpsmoodseku"/>
    <w:rsid w:val="003C5CD0"/>
  </w:style>
  <w:style w:type="character" w:styleId="Nevyrieenzmienka">
    <w:name w:val="Unresolved Mention"/>
    <w:basedOn w:val="Predvolenpsmoodseku"/>
    <w:uiPriority w:val="99"/>
    <w:semiHidden w:val="1"/>
    <w:unhideWhenUsed w:val="1"/>
    <w:rsid w:val="00C94549"/>
    <w:rPr>
      <w:color w:val="605e5c"/>
      <w:shd w:color="auto" w:fill="e1dfdd" w:val="clear"/>
    </w:rPr>
  </w:style>
  <w:style w:type="character" w:styleId="PouitHypertextovPrepojenie">
    <w:name w:val="FollowedHyperlink"/>
    <w:basedOn w:val="Predvolenpsmoodseku"/>
    <w:uiPriority w:val="99"/>
    <w:semiHidden w:val="1"/>
    <w:unhideWhenUsed w:val="1"/>
    <w:rsid w:val="00D934BB"/>
    <w:rPr>
      <w:color w:val="954f72" w:themeColor="followedHyperlink"/>
      <w:u w:val="single"/>
    </w:rPr>
  </w:style>
  <w:style w:type="character" w:styleId="Nadpis2Char" w:customStyle="1">
    <w:name w:val="Nadpis 2 Char"/>
    <w:basedOn w:val="Predvolenpsmoodseku"/>
    <w:link w:val="Nadpis2"/>
    <w:uiPriority w:val="9"/>
    <w:semiHidden w:val="1"/>
    <w:rsid w:val="00054618"/>
    <w:rPr>
      <w:rFonts w:asciiTheme="majorHAnsi" w:cstheme="majorBidi" w:eastAsiaTheme="majorEastAsia" w:hAnsiTheme="majorHAnsi"/>
      <w:color w:val="2f5496" w:themeColor="accent1" w:themeShade="0000BF"/>
      <w:sz w:val="32"/>
      <w:szCs w:val="32"/>
      <w:lang w:eastAsia="sk-SK"/>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X5svSGnJWVGCOie1iOVZV4RW+w==">CgMxLjAyDmguZXh6OHdpaGthdDVmMg5oLnplNHJmdGl1ZGxhZjgAciExOWlpQnkydzloS1lsNW56ekplZVdYSmlfSWFaTi1xZC0=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2026-07-08T11:26:00Z</dcterms:created>
  <dc:creator>Monika Novotná</dc:creator>
</cp:coreProperties>
</file>